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64A" w:rsidRPr="0030337B" w:rsidRDefault="0001670E" w:rsidP="00A4064A">
      <w:pPr>
        <w:rPr>
          <w:b/>
          <w:bCs/>
        </w:rPr>
      </w:pPr>
      <w:bookmarkStart w:id="0" w:name="_GoBack"/>
      <w:r w:rsidRPr="0030337B">
        <w:rPr>
          <w:b/>
          <w:bCs/>
        </w:rPr>
        <w:t xml:space="preserve">A Katona József </w:t>
      </w:r>
      <w:r w:rsidR="00A4064A" w:rsidRPr="0030337B">
        <w:rPr>
          <w:b/>
          <w:bCs/>
        </w:rPr>
        <w:t xml:space="preserve">Színház Nonprofit </w:t>
      </w:r>
      <w:r w:rsidRPr="0030337B">
        <w:rPr>
          <w:b/>
          <w:bCs/>
        </w:rPr>
        <w:t>K</w:t>
      </w:r>
      <w:r w:rsidR="00A4064A" w:rsidRPr="0030337B">
        <w:rPr>
          <w:b/>
          <w:bCs/>
        </w:rPr>
        <w:t xml:space="preserve">rt. alaptevékenységére, valamint feladat és </w:t>
      </w:r>
      <w:proofErr w:type="gramStart"/>
      <w:r w:rsidR="00A4064A" w:rsidRPr="0030337B">
        <w:rPr>
          <w:b/>
          <w:bCs/>
        </w:rPr>
        <w:t xml:space="preserve">hatáskörére  </w:t>
      </w:r>
      <w:bookmarkEnd w:id="0"/>
      <w:r w:rsidR="00A4064A" w:rsidRPr="0030337B">
        <w:rPr>
          <w:b/>
          <w:bCs/>
        </w:rPr>
        <w:t>vonatkozó</w:t>
      </w:r>
      <w:proofErr w:type="gramEnd"/>
      <w:r w:rsidR="00A4064A" w:rsidRPr="0030337B">
        <w:rPr>
          <w:b/>
          <w:bCs/>
        </w:rPr>
        <w:t xml:space="preserve"> jogszabályok listája  </w:t>
      </w:r>
    </w:p>
    <w:p w:rsidR="00A4064A" w:rsidRDefault="00A4064A" w:rsidP="00A4064A">
      <w:r>
        <w:t xml:space="preserve"> </w:t>
      </w:r>
    </w:p>
    <w:p w:rsidR="0001670E" w:rsidRDefault="00A4064A" w:rsidP="00A4064A">
      <w:r>
        <w:t xml:space="preserve">- A Polgári Törvénykönyvről szóló 2013. évi V. törvény; </w:t>
      </w:r>
    </w:p>
    <w:p w:rsidR="0001670E" w:rsidRDefault="00A4064A" w:rsidP="00A4064A">
      <w:r>
        <w:t xml:space="preserve">- A munka törvénykönyvéről szóló 2012. évi I. törvény; </w:t>
      </w:r>
    </w:p>
    <w:p w:rsidR="0001670E" w:rsidRDefault="00A4064A" w:rsidP="00A4064A">
      <w:r>
        <w:t>- Az államháztartásról szóló 2011. évi CXCV. törvény; -</w:t>
      </w:r>
    </w:p>
    <w:p w:rsidR="0001670E" w:rsidRDefault="0001670E" w:rsidP="00A4064A">
      <w:r>
        <w:t>-</w:t>
      </w:r>
      <w:r w:rsidR="00A4064A">
        <w:t xml:space="preserve"> Az egyesülési jogról, a közhasznú jogállásról, valamint a civil szervezetek működéséről és </w:t>
      </w:r>
      <w:r>
        <w:t xml:space="preserve">  </w:t>
      </w:r>
      <w:r w:rsidR="00A4064A">
        <w:t xml:space="preserve">támogatásáról szóló 2011. évi CLXXV. törvény; </w:t>
      </w:r>
    </w:p>
    <w:p w:rsidR="0001670E" w:rsidRDefault="00A4064A" w:rsidP="00A4064A">
      <w:r>
        <w:t xml:space="preserve">- A közbeszerzésekről szóló 2015. évi CXLIII. törvény; </w:t>
      </w:r>
    </w:p>
    <w:p w:rsidR="0001670E" w:rsidRDefault="00A4064A" w:rsidP="00A4064A">
      <w:r>
        <w:t xml:space="preserve">- Az információs önrendelkezési jogról és az információszabadságról szóló 2011. évi CXII. törvény; </w:t>
      </w:r>
    </w:p>
    <w:p w:rsidR="0001670E" w:rsidRDefault="00A4064A" w:rsidP="00A4064A">
      <w:r>
        <w:t>- A köztulajdonban álló gazdasági társaságok takarékosabb működéséről szóló 2009. évi CXXII. törvény; -</w:t>
      </w:r>
    </w:p>
    <w:p w:rsidR="0001670E" w:rsidRDefault="0001670E" w:rsidP="00A4064A">
      <w:r>
        <w:t>-</w:t>
      </w:r>
      <w:r w:rsidR="00A4064A">
        <w:t xml:space="preserve"> Az előadó-művészeti szervezetek támogatásáról és sajátos foglalkoztatási szabályairól szóló 2008. évi XCIX. törvény;</w:t>
      </w:r>
    </w:p>
    <w:p w:rsidR="0001670E" w:rsidRDefault="00A4064A" w:rsidP="00A4064A">
      <w:r>
        <w:t xml:space="preserve"> - A számvitelről szóló 2000. évi C. törvény; </w:t>
      </w:r>
    </w:p>
    <w:p w:rsidR="0001670E" w:rsidRDefault="00A4064A" w:rsidP="00A4064A">
      <w:r>
        <w:t xml:space="preserve">- </w:t>
      </w:r>
      <w:r w:rsidR="0052780F">
        <w:t>Az adózás rendjéről szóló 2003. évi</w:t>
      </w:r>
      <w:r>
        <w:t xml:space="preserve"> </w:t>
      </w:r>
      <w:r w:rsidR="0052780F">
        <w:t>X</w:t>
      </w:r>
      <w:r>
        <w:t>C</w:t>
      </w:r>
      <w:r w:rsidR="0052780F">
        <w:t>I</w:t>
      </w:r>
      <w:r>
        <w:t xml:space="preserve">I. törvény; </w:t>
      </w:r>
    </w:p>
    <w:p w:rsidR="0001670E" w:rsidRDefault="00A4064A" w:rsidP="00A4064A">
      <w:r>
        <w:t xml:space="preserve">- A társasági adóról és az osztalékadóról szóló 1996. évi LXXXI. törvény; </w:t>
      </w:r>
    </w:p>
    <w:p w:rsidR="0001670E" w:rsidRDefault="00A4064A" w:rsidP="00A4064A">
      <w:r>
        <w:t xml:space="preserve">- Az egyszerűsített közteherviselési hozzájárulásról szóló 2005. évi CXX. törvény; </w:t>
      </w:r>
    </w:p>
    <w:p w:rsidR="0001670E" w:rsidRDefault="00A4064A" w:rsidP="00A4064A">
      <w:r>
        <w:t xml:space="preserve">- Az államháztartásról szóló törvény végrehajtásáról szóló 368/2011. (XII. 31.) Korm. rendelet; </w:t>
      </w:r>
    </w:p>
    <w:p w:rsidR="0001670E" w:rsidRDefault="00A4064A" w:rsidP="00A4064A">
      <w:r>
        <w:t xml:space="preserve">- Az előadó-művészeti szervezetek támogatásának részletes szabályairól szóló 428/2016. (XII. 15.) Korm. rendelet; </w:t>
      </w:r>
    </w:p>
    <w:p w:rsidR="0001670E" w:rsidRDefault="00A4064A" w:rsidP="00A4064A">
      <w:r>
        <w:t xml:space="preserve">- Az egyes művészi és művészeti munkakörökről, valamint a betöltésükhöz szükséges képesítési és egyéb feltételek részletes szabályairól szóló 122/2011. (VII. 15.) Korm. rendelet; </w:t>
      </w:r>
    </w:p>
    <w:p w:rsidR="0001670E" w:rsidRDefault="00A4064A" w:rsidP="00A4064A">
      <w:r>
        <w:t xml:space="preserve">- A civil szervezetek gazdálkodása, az adománygyűjtés és a közhasznúság egyes kérdéseiről szóló 350/2011. (XII. 30.) Korm. rendelet; </w:t>
      </w:r>
    </w:p>
    <w:p w:rsidR="00AF2A09" w:rsidRDefault="00AF2A09" w:rsidP="00A4064A">
      <w:r>
        <w:t>- Az Európai Parlament és a Tanács (EU) 2016/679 sz. rendelete</w:t>
      </w:r>
    </w:p>
    <w:p w:rsidR="0001670E" w:rsidRDefault="0001670E" w:rsidP="00A4064A"/>
    <w:sectPr w:rsidR="00016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4A"/>
    <w:rsid w:val="0001670E"/>
    <w:rsid w:val="00190549"/>
    <w:rsid w:val="0030337B"/>
    <w:rsid w:val="00307BBB"/>
    <w:rsid w:val="0052780F"/>
    <w:rsid w:val="00A4064A"/>
    <w:rsid w:val="00A95D2E"/>
    <w:rsid w:val="00AF2A09"/>
    <w:rsid w:val="00F0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1A1502-AFC2-4BAF-BE3C-8CFDD1FE2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</dc:creator>
  <cp:keywords/>
  <dc:description/>
  <cp:lastModifiedBy>Kati</cp:lastModifiedBy>
  <cp:revision>2</cp:revision>
  <cp:lastPrinted>2020-02-05T14:38:00Z</cp:lastPrinted>
  <dcterms:created xsi:type="dcterms:W3CDTF">2020-02-06T10:52:00Z</dcterms:created>
  <dcterms:modified xsi:type="dcterms:W3CDTF">2020-02-06T10:52:00Z</dcterms:modified>
</cp:coreProperties>
</file>